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2842" w14:textId="07A15FBF" w:rsidR="00B664C4" w:rsidRPr="00B664C4" w:rsidRDefault="00B664C4" w:rsidP="00B664C4">
      <w:pPr>
        <w:pStyle w:val="1"/>
        <w:spacing w:before="100" w:after="100" w:line="360" w:lineRule="auto"/>
        <w:rPr>
          <w:sz w:val="36"/>
          <w:szCs w:val="36"/>
        </w:rPr>
      </w:pPr>
      <w:r w:rsidRPr="00B664C4">
        <w:rPr>
          <w:rFonts w:hint="eastAsia"/>
          <w:sz w:val="36"/>
          <w:szCs w:val="36"/>
        </w:rPr>
        <w:t>采购物资明细表</w:t>
      </w:r>
    </w:p>
    <w:p w14:paraId="5E01DDF2" w14:textId="4C4EA426" w:rsidR="00B664C4" w:rsidRDefault="00B664C4" w:rsidP="00B664C4">
      <w:pPr>
        <w:pStyle w:val="1"/>
        <w:numPr>
          <w:ilvl w:val="0"/>
          <w:numId w:val="1"/>
        </w:numPr>
        <w:spacing w:before="100" w:after="100"/>
        <w:jc w:val="left"/>
      </w:pPr>
      <w:r>
        <w:rPr>
          <w:rFonts w:ascii="宋体" w:hAnsi="宋体" w:cs="宋体" w:hint="eastAsia"/>
          <w:kern w:val="0"/>
          <w:szCs w:val="21"/>
        </w:rPr>
        <w:t>同轴产品-</w:t>
      </w:r>
      <w:r>
        <w:rPr>
          <w:rFonts w:hint="eastAsia"/>
        </w:rPr>
        <w:t>接地卡</w:t>
      </w:r>
    </w:p>
    <w:tbl>
      <w:tblPr>
        <w:tblW w:w="869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60"/>
        <w:gridCol w:w="2474"/>
        <w:gridCol w:w="1855"/>
        <w:gridCol w:w="1559"/>
        <w:gridCol w:w="1843"/>
      </w:tblGrid>
      <w:tr w:rsidR="00B664C4" w14:paraId="2998EAD9" w14:textId="77777777" w:rsidTr="00B664C4">
        <w:trPr>
          <w:trHeight w:val="510"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C8374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BBA40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物料描述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52388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型号规格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0307" w14:textId="17CC08E3" w:rsidR="00B664C4" w:rsidRDefault="00EC08CE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采购</w:t>
            </w:r>
            <w:r w:rsidR="00B664C4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E0F97" w14:textId="28265AC6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B664C4" w14:paraId="0D4858C3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65C3F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DFC9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接地卡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085F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1/2接地卡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102FF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CCC5A" w14:textId="27630E91" w:rsidR="00B664C4" w:rsidRP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2"/>
                <w:lang w:bidi="ar"/>
              </w:rPr>
            </w:pPr>
            <w:r w:rsidRPr="00B664C4">
              <w:rPr>
                <w:rFonts w:ascii="仿宋" w:eastAsia="仿宋" w:hAnsi="仿宋" w:cs="仿宋" w:hint="eastAsia"/>
                <w:color w:val="FF0000"/>
                <w:kern w:val="0"/>
                <w:sz w:val="22"/>
                <w:lang w:bidi="ar"/>
              </w:rPr>
              <w:t>需提供第三方检测报告</w:t>
            </w:r>
          </w:p>
        </w:tc>
      </w:tr>
      <w:tr w:rsidR="00B664C4" w14:paraId="1E40527E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1EFEE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550E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接地卡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BA8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7/8接地卡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D889D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EB206" w14:textId="1E329AB5" w:rsidR="00B664C4" w:rsidRP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2"/>
                <w:lang w:bidi="ar"/>
              </w:rPr>
            </w:pPr>
            <w:r w:rsidRPr="00B664C4">
              <w:rPr>
                <w:rFonts w:ascii="仿宋" w:eastAsia="仿宋" w:hAnsi="仿宋" w:cs="仿宋" w:hint="eastAsia"/>
                <w:color w:val="FF0000"/>
                <w:kern w:val="0"/>
                <w:sz w:val="22"/>
                <w:lang w:bidi="ar"/>
              </w:rPr>
              <w:t>需提供第三方检测报告</w:t>
            </w:r>
          </w:p>
        </w:tc>
      </w:tr>
      <w:tr w:rsidR="00B664C4" w14:paraId="0F66C23D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97C19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9A22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接地卡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D60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1-1/4接地卡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AB5EA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1B703" w14:textId="07C8BD20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2F1732F4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650F5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CD0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接地卡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43E9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1-5/8接地卡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139D4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46157" w14:textId="3B0C262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03B13989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A8725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5B60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卡簧（环扣）型接地卡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4FEA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1/2接地卡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375E9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F446F" w14:textId="5C20827A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1636AFA8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8DCC4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142F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卡簧（环扣）型接地卡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25C5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7/8接地卡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6B01D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F0F32" w14:textId="663A7A21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11531CDC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D863D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B390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卡簧（环扣）型接地卡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A09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1-1/4接地卡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A5FE8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E1BF4" w14:textId="6C6C2ED5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3397DA41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6E6C2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7B38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卡簧（环扣）型接地卡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C58B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1-5/8接地卡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55A29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0A99D" w14:textId="0D4DA255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19D78523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CD0DE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CC03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双孔线鼻子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5022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ECEF2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5BBEE" w14:textId="76596194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7323CFBA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B43DD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5F4F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单孔线鼻子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3470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88540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CDCEA" w14:textId="5E016EA3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6D8DDC21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500CA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26B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普通接地线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61273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黑色或黄绿色（元/米）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E82B2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8B3FE" w14:textId="77FE576D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72CA61A9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2DB6A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746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阻燃接地线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6A035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黑色或黄绿色（元/米）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CF6C8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43538" w14:textId="736CE63B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026AE6FC" w14:textId="77777777" w:rsidTr="00B664C4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172B3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22D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接地线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7FFA1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做压接（元/根）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695B0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93E61" w14:textId="33C96C88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678434F0" w14:textId="77777777" w:rsidTr="00B664C4">
        <w:trPr>
          <w:trHeight w:val="510"/>
        </w:trPr>
        <w:tc>
          <w:tcPr>
            <w:tcW w:w="8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C108F" w14:textId="5BF29B95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说明：接地卡包含接地线两端的线鼻子，一端为双孔，与卡环上的两个连接孔刚好相配；另一端为单孔。线鼻子、连接螺栓、螺母、平垫、弹垫的材质为304不锈钢。卡簧（环扣）型接地卡含胶泥、胶带。1/2接地卡、7/8接地卡请提供第三方检测报告。</w:t>
            </w:r>
          </w:p>
        </w:tc>
      </w:tr>
    </w:tbl>
    <w:p w14:paraId="55EFB6C0" w14:textId="097DB5AC" w:rsidR="00B664C4" w:rsidRDefault="00B664C4" w:rsidP="00B664C4">
      <w:pPr>
        <w:keepNext/>
        <w:keepLines/>
        <w:spacing w:before="100" w:after="100"/>
        <w:jc w:val="left"/>
      </w:pPr>
    </w:p>
    <w:p w14:paraId="6842BC3D" w14:textId="77777777" w:rsidR="00B664C4" w:rsidRDefault="00B664C4" w:rsidP="00B664C4">
      <w:pPr>
        <w:pStyle w:val="1"/>
        <w:numPr>
          <w:ilvl w:val="0"/>
          <w:numId w:val="1"/>
        </w:numPr>
        <w:spacing w:before="100" w:after="100"/>
        <w:jc w:val="left"/>
      </w:pPr>
      <w:r>
        <w:rPr>
          <w:rFonts w:ascii="宋体" w:hAnsi="宋体" w:cs="宋体" w:hint="eastAsia"/>
          <w:kern w:val="0"/>
          <w:szCs w:val="21"/>
        </w:rPr>
        <w:t>同轴产品-无源器件</w:t>
      </w:r>
    </w:p>
    <w:tbl>
      <w:tblPr>
        <w:tblW w:w="844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44"/>
        <w:gridCol w:w="1652"/>
        <w:gridCol w:w="3402"/>
        <w:gridCol w:w="992"/>
        <w:gridCol w:w="1454"/>
      </w:tblGrid>
      <w:tr w:rsidR="00B664C4" w14:paraId="405FB936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C5DDA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9716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物料描述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043E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型号规格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B355" w14:textId="22542AAF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采购数量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1A97C" w14:textId="5B19FA19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B664C4" w14:paraId="144D38C9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12B2E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25708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耦合器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1A726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6dB 200w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61D1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6F5B7" w14:textId="11F63E7D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147E517F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83F8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AD779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耦合器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8E8F1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10dB 200w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D30EF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AE9F6" w14:textId="2EC7FCC1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284D2D3A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9216B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3ED1F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耦合器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CA3A4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15dB 200w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E9B4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7BE52" w14:textId="49384C8F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4DB7F088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CD0F4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lastRenderedPageBreak/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8F409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耦合器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6DD7A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20dB 200w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B73D9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84691" w14:textId="0FDDD8A1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5FF66211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372AA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2B4C1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耦合器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D3784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30dB 200w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78FE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87FA9" w14:textId="4CCC4153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188842DF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D00B1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049F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耦合器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23D08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40dB 500w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C2D82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A8049" w14:textId="52F2E6C4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6C26A21A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A2108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1F656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耦合器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4378E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45dB 500w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4153B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F5FAF" w14:textId="4B8BD055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40C69F6E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59E02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B6F32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二功分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59B0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800-2700MHZ 50Ω DIN型500w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9D295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072F3" w14:textId="4DC432A2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0E654AE8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F1FE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855DB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三功分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2AA72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800-2700MHZ 50Ω DIN型500w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1A2DF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1F51E" w14:textId="7AD73DF3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4868F966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769F1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81D3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四功分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59894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800-2700MHZ 50Ω DIN型500w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B3830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75BC9" w14:textId="2E708FF6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2F1EAEEC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48D8D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74FB6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二功分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9CBC4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800-2700MHZ 50Ω N型200w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ADF18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D5ABC" w14:textId="2F4F8D6F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26A620AB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9584B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D16CE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三功分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0A359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800-2700MHZ 50Ω N型200w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73DE3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DFBEA" w14:textId="19F1B69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012937F6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FFFB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2B14F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四功分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8C74B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800-2700MHZ 50Ω N型200w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2466F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50764" w14:textId="68F67B78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3BB182AC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4876D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C16C6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终端负载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2756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TZ-NJ-50-1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F76F8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3CD8D" w14:textId="52EBA8C6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7B92BBED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EE245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B261E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终端负载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21775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TZ-NJ-50-5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A8CB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51E94" w14:textId="5B405571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B664C4">
              <w:rPr>
                <w:rFonts w:ascii="仿宋" w:eastAsia="仿宋" w:hAnsi="仿宋" w:cs="仿宋" w:hint="eastAsia"/>
                <w:color w:val="FF0000"/>
                <w:kern w:val="0"/>
                <w:sz w:val="22"/>
                <w:lang w:bidi="ar"/>
              </w:rPr>
              <w:t>需提供第三方检测报告</w:t>
            </w:r>
          </w:p>
        </w:tc>
      </w:tr>
      <w:tr w:rsidR="00B664C4" w14:paraId="57A45D58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05AB9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54D24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终端负载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D2111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TZ-NJ-50-10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A4B7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ECABD" w14:textId="4E1ABE0C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B664C4">
              <w:rPr>
                <w:rFonts w:ascii="仿宋" w:eastAsia="仿宋" w:hAnsi="仿宋" w:cs="仿宋" w:hint="eastAsia"/>
                <w:color w:val="FF0000"/>
                <w:kern w:val="0"/>
                <w:sz w:val="22"/>
                <w:lang w:bidi="ar"/>
              </w:rPr>
              <w:t>需提供第三方检测报告</w:t>
            </w:r>
          </w:p>
        </w:tc>
      </w:tr>
      <w:tr w:rsidR="00B664C4" w14:paraId="12008D93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DEB02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D9719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终端负载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A7F1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TZ-NJ-50-20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A4322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E6EE2" w14:textId="0F4E7C1D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3268920E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40018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45B54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终端负载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091B6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TZ-NJ-50-30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2D80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71189" w14:textId="50FC1C48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14004C88" w14:textId="77777777" w:rsidTr="00B664C4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80264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0B854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终端负载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C4E0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TZ-NJ-50-50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B12E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0FB2A" w14:textId="72D5D563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020C428D" w14:textId="77777777" w:rsidTr="001E6ABF">
        <w:trPr>
          <w:trHeight w:val="480"/>
        </w:trPr>
        <w:tc>
          <w:tcPr>
            <w:tcW w:w="8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4C1D0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终端负载TZ-NJ-50-5和TZ-NJ-50-10提供第三方检测报告。</w:t>
            </w:r>
          </w:p>
        </w:tc>
      </w:tr>
    </w:tbl>
    <w:p w14:paraId="2B61C39C" w14:textId="36AF4CB8" w:rsidR="00B664C4" w:rsidRDefault="00B664C4" w:rsidP="00EC08CE">
      <w:pPr>
        <w:pStyle w:val="1"/>
        <w:numPr>
          <w:ilvl w:val="0"/>
          <w:numId w:val="1"/>
        </w:numPr>
        <w:spacing w:before="100" w:after="100"/>
        <w:jc w:val="left"/>
      </w:pPr>
      <w:r w:rsidRPr="00EC08CE">
        <w:rPr>
          <w:rFonts w:ascii="宋体" w:hAnsi="宋体" w:cs="宋体" w:hint="eastAsia"/>
          <w:kern w:val="0"/>
          <w:szCs w:val="21"/>
        </w:rPr>
        <w:t>同轴产品-紧固件</w:t>
      </w:r>
    </w:p>
    <w:tbl>
      <w:tblPr>
        <w:tblW w:w="844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44"/>
        <w:gridCol w:w="2505"/>
        <w:gridCol w:w="2940"/>
        <w:gridCol w:w="1260"/>
        <w:gridCol w:w="795"/>
      </w:tblGrid>
      <w:tr w:rsidR="00B664C4" w14:paraId="323996E4" w14:textId="77777777" w:rsidTr="001E6ABF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A0DD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1DD9B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物料描述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F3761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型号规格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8DA8" w14:textId="23FBCBEB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采购数量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344F7" w14:textId="6D4A897A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B664C4" w14:paraId="75542A78" w14:textId="77777777" w:rsidTr="001E6ABF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E768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600BE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漏缆高速单轮板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761DA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SLYWY-50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1A01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77F87" w14:textId="0DCAAE92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  <w:tr w:rsidR="00B664C4" w14:paraId="25FC990A" w14:textId="77777777" w:rsidTr="001E6ABF">
        <w:trPr>
          <w:trHeight w:val="4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E21E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83CF8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漏缆高速双轮板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7AE97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PTW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1AF0C" w14:textId="77777777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5312F" w14:textId="3397D35C" w:rsidR="00B664C4" w:rsidRDefault="00B664C4" w:rsidP="001E6A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6687DA9D" w14:textId="77777777" w:rsidR="00B664C4" w:rsidRDefault="00B664C4" w:rsidP="00B664C4"/>
    <w:p w14:paraId="1170D2A6" w14:textId="4488AA90" w:rsidR="008C3AAD" w:rsidRDefault="008C3AAD"/>
    <w:sectPr w:rsidR="008C3A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97EE" w14:textId="77777777" w:rsidR="00697883" w:rsidRDefault="00697883" w:rsidP="00B664C4">
      <w:r>
        <w:separator/>
      </w:r>
    </w:p>
  </w:endnote>
  <w:endnote w:type="continuationSeparator" w:id="0">
    <w:p w14:paraId="16FA4B82" w14:textId="77777777" w:rsidR="00697883" w:rsidRDefault="00697883" w:rsidP="00B6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579A" w14:textId="77777777" w:rsidR="00697883" w:rsidRDefault="00697883" w:rsidP="00B664C4">
      <w:r>
        <w:separator/>
      </w:r>
    </w:p>
  </w:footnote>
  <w:footnote w:type="continuationSeparator" w:id="0">
    <w:p w14:paraId="6721908F" w14:textId="77777777" w:rsidR="00697883" w:rsidRDefault="00697883" w:rsidP="00B66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DCFD"/>
    <w:multiLevelType w:val="singleLevel"/>
    <w:tmpl w:val="371ADCFD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 w16cid:durableId="8141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C4"/>
    <w:rsid w:val="0010027B"/>
    <w:rsid w:val="003C1BEE"/>
    <w:rsid w:val="00697883"/>
    <w:rsid w:val="008C3AAD"/>
    <w:rsid w:val="00B664C4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C6E8B"/>
  <w15:chartTrackingRefBased/>
  <w15:docId w15:val="{659C8FD1-7701-45F2-9D4F-C16A73B1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4C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664C4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/>
      <w:b/>
      <w:kern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4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4C4"/>
    <w:rPr>
      <w:sz w:val="18"/>
      <w:szCs w:val="18"/>
    </w:rPr>
  </w:style>
  <w:style w:type="character" w:customStyle="1" w:styleId="10">
    <w:name w:val="标题 1 字符"/>
    <w:basedOn w:val="a0"/>
    <w:link w:val="1"/>
    <w:rsid w:val="00B664C4"/>
    <w:rPr>
      <w:rFonts w:ascii="Times New Roman" w:eastAsia="宋体" w:hAnsi="Times New Roman" w:cs="Times New Roman"/>
      <w:b/>
      <w:kern w:val="44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YGX</dc:creator>
  <cp:keywords/>
  <dc:description/>
  <cp:lastModifiedBy>YGX</cp:lastModifiedBy>
  <cp:revision>2</cp:revision>
  <dcterms:created xsi:type="dcterms:W3CDTF">2023-05-23T01:29:00Z</dcterms:created>
  <dcterms:modified xsi:type="dcterms:W3CDTF">2023-05-23T08:10:00Z</dcterms:modified>
</cp:coreProperties>
</file>