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82D8" w14:textId="77777777" w:rsidR="00C013FC" w:rsidRDefault="00C013FC">
      <w:pPr>
        <w:widowControl/>
        <w:jc w:val="left"/>
        <w:rPr>
          <w:rFonts w:asciiTheme="minorEastAsia" w:hAnsiTheme="minorEastAsia" w:cs="Times New Roman" w:hint="eastAsia"/>
          <w:szCs w:val="21"/>
        </w:rPr>
      </w:pPr>
    </w:p>
    <w:p w14:paraId="75B18257" w14:textId="77777777" w:rsidR="00C013FC" w:rsidRDefault="00C013FC">
      <w:pPr>
        <w:rPr>
          <w:rFonts w:asciiTheme="minorEastAsia" w:hAnsiTheme="minorEastAsia" w:cs="Times New Roman" w:hint="eastAsia"/>
          <w:szCs w:val="21"/>
        </w:rPr>
      </w:pPr>
    </w:p>
    <w:p w14:paraId="35E236B2" w14:textId="77777777"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 w:hint="eastAsia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14:paraId="42592481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14:paraId="70DA3A88" w14:textId="77777777"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 w:hint="eastAsia"/>
          <w:kern w:val="0"/>
          <w:sz w:val="24"/>
          <w:szCs w:val="20"/>
          <w:lang w:val="zh-CN"/>
        </w:rPr>
      </w:pPr>
    </w:p>
    <w:p w14:paraId="7F047328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68C2BA31" w14:textId="0B41C85D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</w:t>
      </w:r>
      <w:r w:rsidR="007D1530">
        <w:rPr>
          <w:rFonts w:asciiTheme="minorEastAsia" w:hAnsiTheme="minorEastAsia" w:cs="Times New Roman" w:hint="eastAsia"/>
          <w:b/>
          <w:szCs w:val="24"/>
          <w:u w:val="single"/>
        </w:rPr>
        <w:t>询比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 w:rsidR="007D1530">
        <w:rPr>
          <w:rFonts w:asciiTheme="minorEastAsia" w:hAnsiTheme="minorEastAsia" w:cs="Times New Roman" w:hint="eastAsia"/>
          <w:szCs w:val="21"/>
        </w:rPr>
        <w:t>询比</w:t>
      </w:r>
      <w:r>
        <w:rPr>
          <w:rFonts w:asciiTheme="minorEastAsia" w:hAnsiTheme="minorEastAsia" w:cs="Times New Roman" w:hint="eastAsia"/>
          <w:szCs w:val="21"/>
        </w:rPr>
        <w:t>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</w:t>
      </w:r>
      <w:r w:rsidR="007D1530">
        <w:rPr>
          <w:rFonts w:asciiTheme="minorEastAsia" w:hAnsiTheme="minorEastAsia" w:cs="Times New Roman" w:hint="eastAsia"/>
          <w:szCs w:val="24"/>
        </w:rPr>
        <w:t>询比</w:t>
      </w:r>
      <w:r>
        <w:rPr>
          <w:rFonts w:asciiTheme="minorEastAsia" w:hAnsiTheme="minorEastAsia" w:cs="Times New Roman" w:hint="eastAsia"/>
          <w:szCs w:val="24"/>
        </w:rPr>
        <w:t>文件中要求的内容和格式充分、如实、准确地向贵方递交响应文件，若中标我方将以此作为合同文件的组成部分。</w:t>
      </w:r>
    </w:p>
    <w:p w14:paraId="116DE2F7" w14:textId="0555B142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</w:t>
      </w:r>
      <w:r w:rsidR="007D1530">
        <w:rPr>
          <w:rFonts w:asciiTheme="minorEastAsia" w:hAnsiTheme="minorEastAsia" w:cs="Times New Roman" w:hint="eastAsia"/>
          <w:szCs w:val="24"/>
        </w:rPr>
        <w:t>询比</w:t>
      </w:r>
      <w:r>
        <w:rPr>
          <w:rFonts w:asciiTheme="minorEastAsia" w:hAnsiTheme="minorEastAsia" w:cs="Times New Roman" w:hint="eastAsia"/>
          <w:szCs w:val="24"/>
        </w:rPr>
        <w:t>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3FA8C631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48C822F0" w14:textId="77777777" w:rsidR="00C013FC" w:rsidRDefault="00C013FC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40F1228F" w14:textId="77777777"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7DC7ABD3" w14:textId="77777777" w:rsidR="00C013FC" w:rsidRDefault="00804AE8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7017C2B9" w14:textId="77777777" w:rsidR="00886A1C" w:rsidRDefault="00886A1C" w:rsidP="00886A1C">
      <w:pPr>
        <w:spacing w:line="360" w:lineRule="auto"/>
        <w:ind w:right="420" w:firstLineChars="2250" w:firstLine="4725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5A9623D3" w14:textId="77777777" w:rsidR="00886A1C" w:rsidRPr="00886A1C" w:rsidRDefault="00886A1C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</w:p>
    <w:p w14:paraId="4CE92FCA" w14:textId="77777777"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28DB45EE" w14:textId="77777777" w:rsidR="00C013FC" w:rsidRDefault="00804AE8">
      <w:pPr>
        <w:widowControl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7F16845D" w14:textId="77777777"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</w:p>
    <w:p w14:paraId="1DE0D9E0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14:paraId="5613240A" w14:textId="77777777" w:rsidR="00C013FC" w:rsidRDefault="00804AE8">
      <w:pPr>
        <w:spacing w:line="360" w:lineRule="auto"/>
        <w:rPr>
          <w:rFonts w:asciiTheme="minorEastAsia" w:hAnsiTheme="minorEastAsia" w:cs="黑体" w:hint="eastAsia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14:paraId="375A8048" w14:textId="77777777" w:rsidR="00C013FC" w:rsidRDefault="00804AE8">
      <w:pPr>
        <w:spacing w:line="360" w:lineRule="auto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 w14:paraId="330589DC" w14:textId="77777777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14:paraId="25F80C2C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14:paraId="37F7A86F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0204EAE8" w14:textId="77777777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14:paraId="76868719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14:paraId="21F9C38B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14:paraId="05CF6FE9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3C0D46AD" w14:textId="77777777">
        <w:trPr>
          <w:cantSplit/>
          <w:trHeight w:val="924"/>
        </w:trPr>
        <w:tc>
          <w:tcPr>
            <w:tcW w:w="650" w:type="pct"/>
            <w:vMerge/>
            <w:vAlign w:val="center"/>
          </w:tcPr>
          <w:p w14:paraId="11B46EAC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52066C4A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14:paraId="5B753F61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2E0DBB9D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645D3DE7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14:paraId="681CA5B3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  <w:tr w:rsidR="00A26540" w14:paraId="0DB90957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1E28C1B1" w14:textId="2E78341D" w:rsidR="00A26540" w:rsidRPr="00A26540" w:rsidRDefault="00A26540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账期及付款方式</w:t>
            </w:r>
          </w:p>
        </w:tc>
        <w:tc>
          <w:tcPr>
            <w:tcW w:w="3877" w:type="pct"/>
            <w:vAlign w:val="center"/>
          </w:tcPr>
          <w:p w14:paraId="1C9B5282" w14:textId="77777777" w:rsidR="00A26540" w:rsidRDefault="00A26540">
            <w:pPr>
              <w:spacing w:line="360" w:lineRule="auto"/>
              <w:textAlignment w:val="baseline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26540" w14:paraId="5A0DBD2B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06B86001" w14:textId="5C1EFD60" w:rsidR="00A26540" w:rsidRDefault="00A26540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质保期</w:t>
            </w:r>
          </w:p>
        </w:tc>
        <w:tc>
          <w:tcPr>
            <w:tcW w:w="3877" w:type="pct"/>
            <w:vAlign w:val="center"/>
          </w:tcPr>
          <w:p w14:paraId="6A47A83B" w14:textId="77777777" w:rsidR="00A26540" w:rsidRDefault="00A26540">
            <w:pPr>
              <w:spacing w:line="360" w:lineRule="auto"/>
              <w:textAlignment w:val="baseline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14:paraId="5FE34BFA" w14:textId="77777777" w:rsidR="00C013FC" w:rsidRDefault="00C013FC">
      <w:pPr>
        <w:spacing w:line="360" w:lineRule="auto"/>
        <w:ind w:left="360"/>
        <w:rPr>
          <w:rFonts w:asciiTheme="minorEastAsia" w:hAnsiTheme="minorEastAsia" w:cs="黑体" w:hint="eastAsia"/>
          <w:szCs w:val="21"/>
        </w:rPr>
      </w:pPr>
    </w:p>
    <w:p w14:paraId="2DE69CC6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03192170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7624806E" w14:textId="77777777"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715FE562" w14:textId="77777777" w:rsidR="00C013FC" w:rsidRDefault="00C013FC">
      <w:pPr>
        <w:widowControl/>
        <w:jc w:val="left"/>
        <w:rPr>
          <w:rFonts w:asciiTheme="minorEastAsia" w:hAnsiTheme="minorEastAsia" w:cs="黑体" w:hint="eastAsia"/>
          <w:szCs w:val="21"/>
        </w:rPr>
      </w:pPr>
    </w:p>
    <w:p w14:paraId="06EFE740" w14:textId="77777777"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 w:hint="eastAsia"/>
          <w:kern w:val="0"/>
          <w:szCs w:val="21"/>
        </w:rPr>
      </w:pPr>
    </w:p>
    <w:p w14:paraId="3C874576" w14:textId="77777777" w:rsidR="00C013FC" w:rsidRDefault="00804AE8">
      <w:pPr>
        <w:spacing w:line="360" w:lineRule="auto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14:paraId="2C809716" w14:textId="77777777" w:rsidR="00C013FC" w:rsidRDefault="00804AE8">
      <w:pPr>
        <w:spacing w:line="360" w:lineRule="auto"/>
        <w:ind w:left="360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 w14:paraId="72D5BC54" w14:textId="77777777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EAF3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62D0" w14:textId="3622B731" w:rsidR="00C013FC" w:rsidRDefault="00235B5B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品牌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D09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2C8D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7D9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D584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FF2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 w14:paraId="4E252E7E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E56B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F9E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2B47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1A88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824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0D2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52A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604C79AA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77F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BFF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7237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96DF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29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C01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BD9F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0E597766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672A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B27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58A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10F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4F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C8E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CF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795EF2BD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4279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DB33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F2B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EDC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30C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5FE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5ED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3E6399A2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2E2D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5562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CB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61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60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750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E89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64399A7B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A9DB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ED68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871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9005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EF0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9A64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D1E8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</w:tbl>
    <w:p w14:paraId="10E83B6D" w14:textId="77777777" w:rsidR="00C013FC" w:rsidRDefault="00C013FC">
      <w:pPr>
        <w:widowControl/>
        <w:jc w:val="left"/>
        <w:rPr>
          <w:rFonts w:asciiTheme="minorEastAsia" w:hAnsiTheme="minorEastAsia" w:cs="Times New Roman" w:hint="eastAsia"/>
          <w:kern w:val="24"/>
          <w:szCs w:val="21"/>
        </w:rPr>
      </w:pPr>
    </w:p>
    <w:p w14:paraId="383C76CD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02A664C7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4474D2A7" w14:textId="77777777"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50C21887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133C4F1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7A17197B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63396BE8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14:paraId="2CED9699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14:paraId="31B733F7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14:paraId="5C51500A" w14:textId="77777777" w:rsidR="00C013FC" w:rsidRDefault="00804AE8">
      <w:pPr>
        <w:spacing w:line="440" w:lineRule="exac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36786A26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14:paraId="448CF777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14:paraId="6EFE6AE4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14:paraId="3157A4CA" w14:textId="77777777" w:rsidR="00C013FC" w:rsidRDefault="00804AE8">
      <w:pPr>
        <w:spacing w:line="440" w:lineRule="exact"/>
        <w:ind w:firstLineChars="200" w:firstLine="420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14:paraId="0A59ABE2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2D23B00E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4D25D058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3EB68FD8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7CB91D11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649D1FF1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ADF49AC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631A459E" w14:textId="5263E8C6"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</w:t>
      </w:r>
      <w:r w:rsidR="007D1530">
        <w:rPr>
          <w:rFonts w:asciiTheme="minorEastAsia" w:hAnsiTheme="minorEastAsia" w:cs="Times New Roman" w:hint="eastAsia"/>
          <w:kern w:val="0"/>
          <w:szCs w:val="21"/>
          <w:lang w:val="zh-CN"/>
        </w:rPr>
        <w:t>询比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14:paraId="01ED9B3D" w14:textId="77777777"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</w:p>
    <w:p w14:paraId="136928A9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4449A966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58F47BE7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14:paraId="3642428E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14:paraId="2700222C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14:paraId="4B2BAAA1" w14:textId="77777777" w:rsidR="00C013FC" w:rsidRDefault="00C013FC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653DC89D" w14:textId="77777777" w:rsidR="00C013FC" w:rsidRDefault="00804AE8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0E461EFB" w14:textId="77777777" w:rsidR="00C013FC" w:rsidRDefault="00C013FC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331F44E6" w14:textId="77777777"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51A2EA7E" w14:textId="77777777" w:rsidR="00C013FC" w:rsidRDefault="00C013FC">
      <w:pPr>
        <w:spacing w:line="440" w:lineRule="exact"/>
        <w:rPr>
          <w:rFonts w:asciiTheme="minorEastAsia" w:hAnsiTheme="minorEastAsia" w:cs="Times New Roman" w:hint="eastAsia"/>
          <w:szCs w:val="21"/>
        </w:rPr>
      </w:pPr>
    </w:p>
    <w:p w14:paraId="720AD3CA" w14:textId="77777777" w:rsidR="00716251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Start w:id="29" w:name="_Toc386198463"/>
      <w:bookmarkStart w:id="30" w:name="_Toc11168947"/>
      <w:bookmarkEnd w:id="28"/>
    </w:p>
    <w:p w14:paraId="246BDB6E" w14:textId="55448287" w:rsidR="00716251" w:rsidRDefault="007D1530" w:rsidP="00716251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  <w:r>
        <w:rPr>
          <w:rFonts w:asciiTheme="minorEastAsia" w:hAnsiTheme="minorEastAsia" w:cs="Times New Roman"/>
          <w:kern w:val="0"/>
          <w:szCs w:val="21"/>
          <w:lang w:val="zh-CN"/>
        </w:rPr>
        <w:t>询比</w:t>
      </w:r>
      <w:r w:rsidR="00716251" w:rsidRPr="00716251">
        <w:rPr>
          <w:rFonts w:asciiTheme="minorEastAsia" w:hAnsiTheme="minorEastAsia" w:cs="Times New Roman"/>
          <w:kern w:val="0"/>
          <w:szCs w:val="21"/>
          <w:lang w:val="zh-CN"/>
        </w:rPr>
        <w:t>文件要求的企业资质</w:t>
      </w:r>
      <w:r w:rsidR="00716251"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及相关证明资料的</w:t>
      </w:r>
      <w:r w:rsidR="00716251" w:rsidRPr="00716251">
        <w:rPr>
          <w:rFonts w:asciiTheme="minorEastAsia" w:hAnsiTheme="minorEastAsia" w:cs="Times New Roman"/>
          <w:kern w:val="0"/>
          <w:szCs w:val="21"/>
          <w:lang w:val="zh-CN"/>
        </w:rPr>
        <w:t>复印件</w:t>
      </w:r>
      <w:r w:rsidR="00716251"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（营业执照、代理证明等）</w:t>
      </w:r>
      <w:bookmarkEnd w:id="29"/>
      <w:bookmarkEnd w:id="30"/>
      <w:r w:rsidR="00716251"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 w14:paraId="278C3688" w14:textId="7FD98C34" w:rsidR="00045297" w:rsidRDefault="00045297">
      <w:pPr>
        <w:widowControl/>
        <w:jc w:val="left"/>
        <w:rPr>
          <w:rFonts w:asciiTheme="minorEastAsia" w:hAnsiTheme="minorEastAsia" w:cs="Times New Roman" w:hint="eastAsia"/>
          <w:kern w:val="0"/>
          <w:szCs w:val="21"/>
          <w:lang w:val="zh-CN"/>
        </w:rPr>
      </w:pPr>
    </w:p>
    <w:p w14:paraId="57876278" w14:textId="57E49555" w:rsidR="00045297" w:rsidRDefault="00045297">
      <w:pPr>
        <w:widowControl/>
        <w:jc w:val="left"/>
        <w:rPr>
          <w:rFonts w:asciiTheme="minorEastAsia" w:hAnsiTheme="minorEastAsia" w:cs="Times New Roman" w:hint="eastAsia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br w:type="page"/>
      </w:r>
    </w:p>
    <w:p w14:paraId="07597B64" w14:textId="1011E5A4" w:rsidR="00C20FD4" w:rsidRDefault="00045297" w:rsidP="00045297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5.1 </w:t>
      </w:r>
      <w:r w:rsidRPr="00045297">
        <w:rPr>
          <w:rFonts w:ascii="Times New Roman" w:hAnsi="Times New Roman" w:cs="Times New Roman" w:hint="eastAsia"/>
          <w:b/>
          <w:kern w:val="0"/>
          <w:sz w:val="28"/>
          <w:szCs w:val="28"/>
        </w:rPr>
        <w:t>企业资质证明文件</w:t>
      </w:r>
    </w:p>
    <w:p w14:paraId="4DB36AD7" w14:textId="77777777" w:rsidR="00045297" w:rsidRDefault="00045297" w:rsidP="00045297"/>
    <w:p w14:paraId="092D4285" w14:textId="77777777" w:rsidR="00045297" w:rsidRDefault="00045297" w:rsidP="00045297"/>
    <w:p w14:paraId="2BB57AD5" w14:textId="2AC1969D" w:rsidR="00045297" w:rsidRDefault="00045297">
      <w:pPr>
        <w:widowControl/>
        <w:jc w:val="left"/>
      </w:pPr>
      <w:r>
        <w:br w:type="page"/>
      </w:r>
    </w:p>
    <w:p w14:paraId="0EDF6D45" w14:textId="108D1957" w:rsidR="00716251" w:rsidRDefault="00045297" w:rsidP="00045297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5.2 </w:t>
      </w:r>
      <w:r w:rsidRPr="00045297">
        <w:rPr>
          <w:rFonts w:ascii="Times New Roman" w:hAnsi="Times New Roman" w:cs="Times New Roman" w:hint="eastAsia"/>
          <w:b/>
          <w:kern w:val="0"/>
          <w:sz w:val="28"/>
          <w:szCs w:val="28"/>
        </w:rPr>
        <w:t>产品渠道说明及质量承诺</w:t>
      </w:r>
    </w:p>
    <w:p w14:paraId="2C6F9D8D" w14:textId="77777777" w:rsidR="009E681B" w:rsidRDefault="009E681B" w:rsidP="00045297"/>
    <w:p w14:paraId="6FAA7FD0" w14:textId="4DD03095" w:rsidR="00045297" w:rsidRDefault="00045297">
      <w:pPr>
        <w:widowControl/>
        <w:jc w:val="left"/>
      </w:pPr>
      <w:r>
        <w:br w:type="page"/>
      </w:r>
    </w:p>
    <w:p w14:paraId="55699043" w14:textId="7182D826" w:rsidR="00045297" w:rsidRDefault="00045297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5.3 </w:t>
      </w:r>
      <w:r w:rsidRPr="00045297">
        <w:rPr>
          <w:rFonts w:ascii="Times New Roman" w:hAnsi="Times New Roman" w:cs="Times New Roman" w:hint="eastAsia"/>
          <w:b/>
          <w:kern w:val="0"/>
          <w:sz w:val="28"/>
          <w:szCs w:val="28"/>
        </w:rPr>
        <w:t>廉政协议书</w:t>
      </w:r>
    </w:p>
    <w:p w14:paraId="0D68FE41" w14:textId="77777777" w:rsidR="00045297" w:rsidRDefault="00045297" w:rsidP="00045297">
      <w:pPr>
        <w:adjustRightInd w:val="0"/>
        <w:spacing w:before="120" w:after="120" w:line="360" w:lineRule="auto"/>
        <w:jc w:val="center"/>
        <w:rPr>
          <w:rFonts w:ascii="宋体" w:hAnsi="宋体" w:cs="宋体" w:hint="eastAsia"/>
          <w:b/>
          <w:sz w:val="28"/>
          <w:szCs w:val="44"/>
          <w:lang w:bidi="ar"/>
        </w:rPr>
      </w:pPr>
      <w:r>
        <w:rPr>
          <w:rFonts w:ascii="宋体" w:hAnsi="宋体" w:cs="宋体" w:hint="eastAsia"/>
          <w:b/>
          <w:sz w:val="28"/>
          <w:szCs w:val="44"/>
          <w:lang w:bidi="ar"/>
        </w:rPr>
        <w:t>廉政协议书</w:t>
      </w:r>
    </w:p>
    <w:p w14:paraId="0FEEC6FA" w14:textId="6864C0DB" w:rsidR="00045297" w:rsidRDefault="00045297" w:rsidP="00045297">
      <w:pPr>
        <w:adjustRightInd w:val="0"/>
        <w:snapToGrid w:val="0"/>
        <w:spacing w:line="360" w:lineRule="auto"/>
        <w:ind w:firstLineChars="262" w:firstLine="5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为加强招标投标活动中的廉政建设，防止发生违法违纪行为，体现公开、公平、公正的原则，根据国家有关法律、法规及有关规定，本供应商对公开</w:t>
      </w:r>
      <w:r w:rsidR="007D1530">
        <w:rPr>
          <w:rFonts w:ascii="Times New Roman" w:hAnsi="Times New Roman" w:hint="eastAsia"/>
          <w:szCs w:val="21"/>
        </w:rPr>
        <w:t>询比</w:t>
      </w:r>
      <w:r>
        <w:rPr>
          <w:rFonts w:ascii="Times New Roman" w:hAnsi="Times New Roman" w:hint="eastAsia"/>
          <w:szCs w:val="21"/>
        </w:rPr>
        <w:t>项目（招标编号：</w:t>
      </w:r>
      <w:r>
        <w:rPr>
          <w:rFonts w:ascii="Times New Roman" w:hAnsi="Times New Roman" w:hint="eastAsia"/>
          <w:szCs w:val="21"/>
        </w:rPr>
        <w:t>___________</w:t>
      </w:r>
      <w:r>
        <w:rPr>
          <w:rFonts w:ascii="Times New Roman" w:hAnsi="Times New Roman" w:hint="eastAsia"/>
          <w:szCs w:val="21"/>
        </w:rPr>
        <w:t>）作如下承诺：</w:t>
      </w:r>
    </w:p>
    <w:p w14:paraId="5654239C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不违反廉洁从业的相关规定，严格遵守国家法律法规。</w:t>
      </w:r>
    </w:p>
    <w:p w14:paraId="74E6F9C0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、不与采购人及其他供应商私下串通协商，进行围标、串标、抬标，控制投标价格。</w:t>
      </w:r>
    </w:p>
    <w:p w14:paraId="5C083209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、不向采购人、评审专家行贿，以不正当手段谋取中标。</w:t>
      </w:r>
    </w:p>
    <w:p w14:paraId="417463B4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、不向招标方工作人员请客、送礼，不以任何名义为工作人员报销应由招标方或个人支付的任何费用。</w:t>
      </w:r>
    </w:p>
    <w:p w14:paraId="2921C177" w14:textId="3D746A29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、自觉遵守公开</w:t>
      </w:r>
      <w:r w:rsidR="007D1530">
        <w:rPr>
          <w:rFonts w:ascii="Times New Roman" w:hAnsi="Times New Roman" w:hint="eastAsia"/>
          <w:szCs w:val="21"/>
        </w:rPr>
        <w:t>询比</w:t>
      </w:r>
      <w:r>
        <w:rPr>
          <w:rFonts w:ascii="Times New Roman" w:hAnsi="Times New Roman" w:hint="eastAsia"/>
          <w:szCs w:val="21"/>
        </w:rPr>
        <w:t>现场工作纪律，不私下接触评审专家，不干扰正常的公开</w:t>
      </w:r>
      <w:r w:rsidR="007D1530">
        <w:rPr>
          <w:rFonts w:ascii="Times New Roman" w:hAnsi="Times New Roman" w:hint="eastAsia"/>
          <w:szCs w:val="21"/>
        </w:rPr>
        <w:t>询比</w:t>
      </w:r>
      <w:r>
        <w:rPr>
          <w:rFonts w:ascii="Times New Roman" w:hAnsi="Times New Roman" w:hint="eastAsia"/>
          <w:szCs w:val="21"/>
        </w:rPr>
        <w:t>评审秩序。</w:t>
      </w:r>
    </w:p>
    <w:p w14:paraId="0F07BA3D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、不给责任人的违法违规行为说情、解脱。</w:t>
      </w:r>
    </w:p>
    <w:p w14:paraId="36807EFE" w14:textId="09B791A1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我们将认真履行上述承诺，若有违反，本供应商自愿承担相关责任，接受公开</w:t>
      </w:r>
      <w:r w:rsidR="007D1530">
        <w:rPr>
          <w:rFonts w:ascii="Times New Roman" w:hAnsi="Times New Roman" w:hint="eastAsia"/>
          <w:szCs w:val="21"/>
        </w:rPr>
        <w:t>询比</w:t>
      </w:r>
      <w:r>
        <w:rPr>
          <w:rFonts w:ascii="Times New Roman" w:hAnsi="Times New Roman" w:hint="eastAsia"/>
          <w:szCs w:val="21"/>
        </w:rPr>
        <w:t>监督管理部门、纪检监察部门或司法机关调查处理。</w:t>
      </w:r>
    </w:p>
    <w:p w14:paraId="7A949F07" w14:textId="77777777" w:rsidR="00045297" w:rsidRDefault="00045297" w:rsidP="0004529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如我单位中标，本承诺书继续作为签订合同的附件履行。</w:t>
      </w:r>
    </w:p>
    <w:p w14:paraId="32A5B7B2" w14:textId="77777777" w:rsidR="00045297" w:rsidRDefault="00045297" w:rsidP="00045297">
      <w:pPr>
        <w:spacing w:line="520" w:lineRule="exact"/>
        <w:rPr>
          <w:rFonts w:ascii="Times New Roman" w:hAnsi="Times New Roman"/>
          <w:szCs w:val="21"/>
        </w:rPr>
      </w:pPr>
    </w:p>
    <w:p w14:paraId="1A84EDBA" w14:textId="77777777" w:rsidR="00045297" w:rsidRDefault="00045297" w:rsidP="00045297">
      <w:pPr>
        <w:spacing w:line="520" w:lineRule="exact"/>
        <w:ind w:firstLineChars="2200" w:firstLine="4620"/>
        <w:rPr>
          <w:rFonts w:ascii="Times New Roman" w:hAnsi="Times New Roman"/>
          <w:szCs w:val="21"/>
        </w:rPr>
      </w:pPr>
    </w:p>
    <w:p w14:paraId="78A0A5AD" w14:textId="77777777" w:rsidR="00045297" w:rsidRDefault="00045297" w:rsidP="00045297">
      <w:pPr>
        <w:autoSpaceDE w:val="0"/>
        <w:autoSpaceDN w:val="0"/>
        <w:adjustRightInd w:val="0"/>
        <w:spacing w:after="120" w:line="400" w:lineRule="exact"/>
        <w:ind w:firstLineChars="1500" w:firstLine="3150"/>
        <w:jc w:val="left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供应商名称（加盖公章）：</w:t>
      </w:r>
    </w:p>
    <w:p w14:paraId="4600C506" w14:textId="77777777" w:rsidR="00045297" w:rsidRDefault="00045297" w:rsidP="00045297">
      <w:pPr>
        <w:spacing w:line="520" w:lineRule="exact"/>
        <w:ind w:firstLineChars="1500" w:firstLine="31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法定代表人或委托代理人（签字）：</w:t>
      </w:r>
    </w:p>
    <w:p w14:paraId="269355AB" w14:textId="77777777" w:rsidR="00045297" w:rsidRDefault="00045297" w:rsidP="00045297">
      <w:pPr>
        <w:spacing w:line="520" w:lineRule="exact"/>
        <w:ind w:firstLineChars="1500" w:firstLine="3150"/>
        <w:rPr>
          <w:rFonts w:ascii="仿宋_GB2312" w:eastAsia="仿宋_GB2312" w:hAnsi="Times New Roman" w:cs="Times New Roman"/>
          <w:kern w:val="24"/>
          <w:sz w:val="24"/>
          <w:szCs w:val="24"/>
        </w:rPr>
      </w:pP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4"/>
        </w:rPr>
        <w:t>年</w:t>
      </w:r>
      <w:r>
        <w:rPr>
          <w:rFonts w:ascii="Times New Roman" w:hAnsi="Times New Roman" w:cs="Times New Roman" w:hint="eastAsia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月</w:t>
      </w:r>
      <w:r>
        <w:rPr>
          <w:rFonts w:ascii="Times New Roman" w:hAnsi="Times New Roman" w:cs="Times New Roman" w:hint="eastAsia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日</w:t>
      </w:r>
    </w:p>
    <w:p w14:paraId="3C49685D" w14:textId="77777777" w:rsidR="00045297" w:rsidRDefault="00045297" w:rsidP="00045297"/>
    <w:p w14:paraId="0B462E24" w14:textId="6237163F" w:rsidR="00045297" w:rsidRDefault="00045297">
      <w:pPr>
        <w:widowControl/>
        <w:jc w:val="left"/>
      </w:pPr>
      <w:r>
        <w:br w:type="page"/>
      </w:r>
    </w:p>
    <w:p w14:paraId="50FBE783" w14:textId="6BCB4EC1" w:rsidR="009E681B" w:rsidRDefault="00045297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5.4 </w:t>
      </w:r>
      <w:r w:rsidR="009E681B">
        <w:rPr>
          <w:rFonts w:ascii="Times New Roman" w:hAnsi="Times New Roman" w:cs="Times New Roman" w:hint="eastAsia"/>
          <w:b/>
          <w:kern w:val="0"/>
          <w:sz w:val="28"/>
          <w:szCs w:val="28"/>
        </w:rPr>
        <w:t>其他资料证明</w:t>
      </w:r>
    </w:p>
    <w:p w14:paraId="6AED7CC1" w14:textId="6A8EF873" w:rsidR="00D24077" w:rsidRDefault="00D24077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2E20DA33" w14:textId="77777777" w:rsidR="00045297" w:rsidRDefault="00045297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sectPr w:rsidR="000452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22DFA" w14:textId="77777777" w:rsidR="004A7FB1" w:rsidRDefault="004A7FB1" w:rsidP="00493480">
      <w:r>
        <w:separator/>
      </w:r>
    </w:p>
  </w:endnote>
  <w:endnote w:type="continuationSeparator" w:id="0">
    <w:p w14:paraId="7D3F945A" w14:textId="77777777" w:rsidR="004A7FB1" w:rsidRDefault="004A7FB1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5722" w14:textId="77777777" w:rsidR="004A7FB1" w:rsidRDefault="004A7FB1" w:rsidP="00493480">
      <w:r>
        <w:separator/>
      </w:r>
    </w:p>
  </w:footnote>
  <w:footnote w:type="continuationSeparator" w:id="0">
    <w:p w14:paraId="1D8611DA" w14:textId="77777777" w:rsidR="004A7FB1" w:rsidRDefault="004A7FB1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45297"/>
    <w:rsid w:val="00054505"/>
    <w:rsid w:val="00081A19"/>
    <w:rsid w:val="00082490"/>
    <w:rsid w:val="00097B98"/>
    <w:rsid w:val="000A268E"/>
    <w:rsid w:val="000C3394"/>
    <w:rsid w:val="000C4B10"/>
    <w:rsid w:val="000C75B7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7071F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1204"/>
    <w:rsid w:val="00232D0F"/>
    <w:rsid w:val="00235B5B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1172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A7FB1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365D6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1887"/>
    <w:rsid w:val="007723BB"/>
    <w:rsid w:val="007A2DC7"/>
    <w:rsid w:val="007B21D6"/>
    <w:rsid w:val="007B2A05"/>
    <w:rsid w:val="007B79AE"/>
    <w:rsid w:val="007D0FE0"/>
    <w:rsid w:val="007D153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D7E7F"/>
    <w:rsid w:val="008F3B76"/>
    <w:rsid w:val="008F53F0"/>
    <w:rsid w:val="008F757B"/>
    <w:rsid w:val="00907EF5"/>
    <w:rsid w:val="0091113D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26540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52162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Body Text Indent"/>
    <w:basedOn w:val="a"/>
    <w:next w:val="a"/>
    <w:link w:val="ab"/>
    <w:uiPriority w:val="99"/>
    <w:qFormat/>
    <w:rsid w:val="00D24077"/>
    <w:pPr>
      <w:spacing w:beforeLines="50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ab">
    <w:name w:val="正文文本缩进 字符"/>
    <w:basedOn w:val="a0"/>
    <w:link w:val="aa"/>
    <w:uiPriority w:val="99"/>
    <w:qFormat/>
    <w:rsid w:val="00D24077"/>
    <w:rPr>
      <w:rFonts w:ascii="Calibri" w:eastAsia="宋体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FD3FAE-9DEC-4A1A-AD42-AE4ABC427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赵若凡</cp:lastModifiedBy>
  <cp:revision>3</cp:revision>
  <dcterms:created xsi:type="dcterms:W3CDTF">2024-11-25T02:28:00Z</dcterms:created>
  <dcterms:modified xsi:type="dcterms:W3CDTF">2024-11-25T09:52:00Z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